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62EF" w:rsidR="00B847C0" w:rsidP="00B262EF" w:rsidRDefault="00B262EF" w14:paraId="6DB4EAA5" w14:textId="4AB4DBDD">
      <w:pPr>
        <w:bidi w:val="false"/>
        <w:ind w:left="-90"/>
        <w:outlineLvl w:val="0"/>
        <w:rPr>
          <w:rFonts w:ascii="Century Gothic" w:hAnsi="Century Gothic"/>
          <w:b/>
          <w:color w:val="808080" w:themeColor="background1" w:themeShade="80"/>
          <w:sz w:val="36"/>
          <w:szCs w:val="44"/>
        </w:rPr>
      </w:pPr>
      <w:bookmarkStart w:name="_Toc514935351" w:id="0"/>
      <w:bookmarkStart w:name="_GoBack" w:id="1"/>
      <w:bookmarkEnd w:id="1"/>
      <w:r>
        <w:rPr>
          <w:rFonts w:ascii="Century Gothic" w:hAnsi="Century Gothic"/>
          <w:b/>
          <w:color w:val="808080" w:themeColor="background1" w:themeShade="80"/>
          <w:sz w:val="36"/>
          <w:szCs w:val="44"/>
          <w:lang w:val="German"/>
        </w:rPr>
        <w:t xml:space="preserve">VORLAGE FÜR BUSINESSPLAN-RUBRIK</w:t>
      </w:r>
      <w:bookmarkEnd w:id="0"/>
      <w:r w:rsidR="00364C4F">
        <w:rPr>
          <w:rFonts w:ascii="Century Gothic" w:hAnsi="Century Gothic"/>
          <w:b/>
          <w:color w:val="808080" w:themeColor="background1" w:themeShade="80"/>
          <w:sz w:val="36"/>
          <w:szCs w:val="44"/>
          <w:lang w:val="German"/>
        </w:rPr>
        <w:tab/>
      </w:r>
      <w:r w:rsidR="00364C4F">
        <w:rPr>
          <w:rFonts w:ascii="Century Gothic" w:hAnsi="Century Gothic"/>
          <w:b/>
          <w:color w:val="808080" w:themeColor="background1" w:themeShade="80"/>
          <w:sz w:val="36"/>
          <w:szCs w:val="44"/>
          <w:lang w:val="German"/>
        </w:rPr>
        <w:tab/>
      </w:r>
      <w:r w:rsidR="00364C4F">
        <w:rPr>
          <w:rFonts w:ascii="Century Gothic" w:hAnsi="Century Gothic"/>
          <w:b/>
          <w:noProof/>
          <w:color w:val="808080" w:themeColor="background1" w:themeShade="80"/>
          <w:sz w:val="36"/>
          <w:szCs w:val="44"/>
          <w:lang w:val="German"/>
        </w:rPr>
        <w:drawing>
          <wp:inline distT="0" distB="0" distL="0" distR="0" wp14:anchorId="7414B477" wp14:editId="176390A5">
            <wp:extent cx="2515415" cy="349500"/>
            <wp:effectExtent l="0" t="0" r="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51275" cy="354483"/>
                    </a:xfrm>
                    <a:prstGeom prst="rect">
                      <a:avLst/>
                    </a:prstGeom>
                  </pic:spPr>
                </pic:pic>
              </a:graphicData>
            </a:graphic>
          </wp:inline>
        </w:drawing>
      </w:r>
    </w:p>
    <w:p w:rsidR="00B262EF" w:rsidP="00FF51C2" w:rsidRDefault="00B262EF" w14:paraId="509ABB8B" w14:textId="77777777">
      <w:pPr>
        <w:bidi w:val="false"/>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Pr="00B262EF" w:rsidR="00B262EF" w:rsidTr="00B262EF" w14:paraId="723C11B2" w14:textId="77777777">
        <w:trPr>
          <w:trHeight w:val="292"/>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5B19AA39"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TITEL DES PLANS</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2A427AD"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E92B89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DC06129"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285C2675"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DATUM</w:t>
            </w:r>
          </w:p>
        </w:tc>
      </w:tr>
      <w:tr w:rsidRPr="00B262EF" w:rsidR="00B262EF" w:rsidTr="00B262EF" w14:paraId="5B2D1909"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057FC68A" w14:textId="77777777">
            <w:pPr>
              <w:bidi w:val="false"/>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1F04CC4" w14:textId="77777777">
            <w:pPr>
              <w:bidi w:val="false"/>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ABDAA42"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9398283"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262EF" w:rsidR="00B262EF" w:rsidP="00B262EF" w:rsidRDefault="00B262EF" w14:paraId="5E50C1F1" w14:textId="77777777">
            <w:pPr>
              <w:bidi w:val="false"/>
              <w:jc w:val="center"/>
              <w:rPr>
                <w:rFonts w:ascii="Century Gothic" w:hAnsi="Century Gothic" w:cs="Calibri"/>
                <w:color w:val="000000"/>
                <w:szCs w:val="16"/>
              </w:rPr>
            </w:pPr>
            <w:r w:rsidRPr="00B262EF">
              <w:rPr>
                <w:rFonts w:ascii="Century Gothic" w:hAnsi="Century Gothic" w:cs="Calibri"/>
                <w:color w:val="000000"/>
                <w:szCs w:val="16"/>
                <w:lang w:val="German"/>
              </w:rPr>
              <w:t xml:space="preserve"> </w:t>
            </w:r>
          </w:p>
        </w:tc>
      </w:tr>
      <w:tr w:rsidRPr="00B262EF" w:rsidR="00B262EF" w:rsidTr="00B262EF" w14:paraId="285D4E15" w14:textId="77777777">
        <w:trPr>
          <w:trHeight w:val="292"/>
        </w:trPr>
        <w:tc>
          <w:tcPr>
            <w:tcW w:w="5422"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C2649FB"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NAME DES REZENSENTEN</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3F1089D"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E42E34"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CCD3916"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813E3AD"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4E121FDD" w14:textId="77777777">
            <w:pPr>
              <w:bidi w:val="false"/>
              <w:rPr>
                <w:rFonts w:ascii="Times New Roman" w:hAnsi="Times New Roman"/>
                <w:sz w:val="20"/>
                <w:szCs w:val="20"/>
              </w:rPr>
            </w:pPr>
          </w:p>
        </w:tc>
      </w:tr>
      <w:tr w:rsidRPr="00B262EF" w:rsidR="00B262EF" w:rsidTr="00B262EF" w14:paraId="4D52CC93"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1E894B94"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4253F57" w14:textId="77777777">
            <w:pPr>
              <w:bidi w:val="false"/>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3FBA686"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8304C2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0FE750F6"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3819B573" w14:textId="77777777">
            <w:pPr>
              <w:bidi w:val="false"/>
              <w:rPr>
                <w:rFonts w:ascii="Times New Roman" w:hAnsi="Times New Roman"/>
                <w:sz w:val="20"/>
                <w:szCs w:val="20"/>
              </w:rPr>
            </w:pPr>
          </w:p>
        </w:tc>
      </w:tr>
      <w:tr w:rsidRPr="00B262EF" w:rsidR="00B262EF" w:rsidTr="00B262EF" w14:paraId="1B62DE0B"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7C7F0E66"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1584795"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2BEE19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FE13C1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4ECC11B5"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05D0192F" w14:textId="77777777">
            <w:pPr>
              <w:bidi w:val="false"/>
              <w:rPr>
                <w:rFonts w:ascii="Times New Roman" w:hAnsi="Times New Roman"/>
                <w:sz w:val="20"/>
                <w:szCs w:val="20"/>
              </w:rPr>
            </w:pPr>
          </w:p>
        </w:tc>
      </w:tr>
      <w:tr w:rsidRPr="00B262EF" w:rsidR="00B262EF" w:rsidTr="00B262EF" w14:paraId="37F656A4" w14:textId="77777777">
        <w:trPr>
          <w:trHeight w:val="292"/>
        </w:trPr>
        <w:tc>
          <w:tcPr>
            <w:tcW w:w="5422"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AED07C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RUBRIK</w:t>
            </w:r>
          </w:p>
        </w:tc>
        <w:tc>
          <w:tcPr>
            <w:tcW w:w="1106"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250A846"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PUNKTZAHL</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B5461BD" w14:textId="77777777">
            <w:pPr>
              <w:bidi w:val="false"/>
              <w:jc w:val="center"/>
              <w:rPr>
                <w:rFonts w:ascii="Century Gothic" w:hAnsi="Century Gothic" w:cs="Calibri"/>
                <w:b/>
                <w:bCs/>
                <w:color w:val="FFFFFF"/>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B262EF" w:rsidR="00B262EF" w:rsidP="00B262EF" w:rsidRDefault="00B262EF" w14:paraId="4F368778"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SCORING-SKALA</w:t>
            </w:r>
          </w:p>
        </w:tc>
        <w:tc>
          <w:tcPr>
            <w:tcW w:w="1139"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9F7F170"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Summe</w:t>
            </w:r>
          </w:p>
        </w:tc>
      </w:tr>
      <w:tr w:rsidRPr="00B262EF" w:rsidR="00B262EF" w:rsidTr="00B262EF" w14:paraId="526D24BB"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00669C49"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Erwartungen übertroffen</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7B8653A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4</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B4494F9"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4113F231"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German"/>
              </w:rPr>
              <w:t>VORBILDLICH</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53F24A2"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25 – 28</w:t>
            </w:r>
          </w:p>
        </w:tc>
      </w:tr>
      <w:tr w:rsidRPr="00B262EF" w:rsidR="00B262EF" w:rsidTr="00B262EF" w14:paraId="76FE1CA1"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4026F785"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Erwartungen erfüllt</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1F27E23"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3</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EDDCFDE"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5E7C589B"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German"/>
              </w:rPr>
              <w:t>ANNEHMBAR</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3600DCB"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21 – 24</w:t>
            </w:r>
          </w:p>
        </w:tc>
      </w:tr>
      <w:tr w:rsidRPr="00B262EF" w:rsidR="00B262EF" w:rsidTr="00B262EF" w14:paraId="478A9A33"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0D9D3E4F"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Richtlinien erfüllt</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46C0CE0"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2</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36E5B6"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75174604"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German"/>
              </w:rPr>
              <w:t>VERBESSERUNGSBEDARF</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18E5EB8F"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16 – 20</w:t>
            </w:r>
          </w:p>
        </w:tc>
      </w:tr>
      <w:tr w:rsidRPr="00B262EF" w:rsidR="00B262EF" w:rsidTr="00B262EF" w14:paraId="29355806"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2B4A7AC8"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Richtlinien einigermaßen erfüllt</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35525D8"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1</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99AB7B"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2654699F"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German"/>
              </w:rPr>
              <w:t>UNZULÄNGLICH</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0F64CDBC"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0 – 15</w:t>
            </w:r>
          </w:p>
        </w:tc>
      </w:tr>
      <w:tr w:rsidRPr="00B262EF" w:rsidR="00B262EF" w:rsidTr="00B262EF" w14:paraId="62B9A5C9"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7E7EB6E4"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Unvollständig; Informationen nicht verfügbar</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E3B4B6D"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0</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3C98584" w14:textId="77777777">
            <w:pPr>
              <w:bidi w:val="false"/>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513E88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67CC5922"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2584623E" w14:textId="77777777">
            <w:pPr>
              <w:bidi w:val="false"/>
              <w:rPr>
                <w:rFonts w:ascii="Times New Roman" w:hAnsi="Times New Roman"/>
                <w:sz w:val="20"/>
                <w:szCs w:val="20"/>
              </w:rPr>
            </w:pPr>
          </w:p>
        </w:tc>
      </w:tr>
      <w:tr w:rsidRPr="00B262EF" w:rsidR="00B262EF" w:rsidTr="00B262EF" w14:paraId="2C55EF42"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0719F1E1"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96100C2"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966D8E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99C329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684DC3CA"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0A5CFCAB" w14:textId="77777777">
            <w:pPr>
              <w:bidi w:val="false"/>
              <w:rPr>
                <w:rFonts w:ascii="Times New Roman" w:hAnsi="Times New Roman"/>
                <w:sz w:val="20"/>
                <w:szCs w:val="20"/>
              </w:rPr>
            </w:pPr>
          </w:p>
        </w:tc>
      </w:tr>
      <w:tr w:rsidRPr="00B262EF" w:rsidR="00B262EF" w:rsidTr="00B262EF" w14:paraId="7C166B67" w14:textId="77777777">
        <w:trPr>
          <w:trHeight w:val="331"/>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77C88739"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KRITERIEN</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2F88426"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4</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72F29C1D"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3</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05BFD78"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2</w:t>
            </w:r>
          </w:p>
        </w:tc>
        <w:tc>
          <w:tcPr>
            <w:tcW w:w="1067"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4417C507"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1</w:t>
            </w:r>
          </w:p>
        </w:tc>
        <w:tc>
          <w:tcPr>
            <w:tcW w:w="1139"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5EEE6E9D"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0</w:t>
            </w:r>
          </w:p>
        </w:tc>
      </w:tr>
      <w:tr w:rsidRPr="00B262EF" w:rsidR="00B262EF" w:rsidTr="00B262EF" w14:paraId="0B2C012B"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3233D9E"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ZUSAMMENFASSUNG</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9FF78C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8C9C589"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ABF5C1"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FFD6E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E494C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36A9FB63" w14:textId="77777777">
        <w:trPr>
          <w:trHeight w:val="720"/>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23579B5" w14:textId="77777777">
            <w:pPr>
              <w:bidi w:val="false"/>
              <w:rPr>
                <w:rFonts w:ascii="Century Gothic" w:hAnsi="Century Gothic" w:cs="Calibri"/>
                <w:color w:val="000000"/>
                <w:szCs w:val="16"/>
              </w:rPr>
            </w:pPr>
            <w:r>
              <w:rPr>
                <w:rFonts w:ascii="Century Gothic" w:hAnsi="Century Gothic" w:cs="Calibri"/>
                <w:color w:val="000000"/>
                <w:szCs w:val="16"/>
                <w:lang w:val="German"/>
              </w:rPr>
              <w:t>Dies bietet einen prägnanten, gründlichen Überblick und skizziert effektiv die wichtigsten Punkte des Plans.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88AD93D"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1BCD3C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414376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9D5AC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DB07CA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205877D3"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21DE912"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BESCHREIBUNG DES UNTERNEHMENS</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08324C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2273DA4"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674716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C2F586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F6066E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42B737FE" w14:textId="77777777">
        <w:trPr>
          <w:trHeight w:val="864"/>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A476CC" w:rsidRDefault="00A476CC" w14:paraId="7CF98D33" w14:textId="77777777">
            <w:pPr>
              <w:bidi w:val="false"/>
              <w:rPr>
                <w:rFonts w:ascii="Century Gothic" w:hAnsi="Century Gothic" w:cs="Calibri"/>
                <w:color w:val="000000"/>
                <w:szCs w:val="16"/>
              </w:rPr>
            </w:pPr>
            <w:r>
              <w:rPr>
                <w:rFonts w:ascii="Century Gothic" w:hAnsi="Century Gothic" w:cs="Calibri"/>
                <w:color w:val="000000"/>
                <w:szCs w:val="16"/>
                <w:lang w:val="German"/>
              </w:rPr>
              <w:t xml:space="preserve">Dies vermittelt die Geschäftsidee klar. Es enthält einen detaillierten Grund für die Einführung sowie eine detaillierte Beschreibung der Dienstleistung / des angebotenen Produkts. Es beschreibt die Vision, mission, den Fokus und das Wertversprechen des Unternehmens.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CAADC8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1DB22C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ED0F55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1600EE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D286BAA"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4091ED93"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9EBE005"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BRANCHENANALYSE</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8FDE400"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F20B91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5690F61"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A7FD14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48C973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348E9E04" w14:textId="77777777">
        <w:trPr>
          <w:trHeight w:val="115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953FD04"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Dies identifiziert die Branchengröße, Segmente, Reifegrad, Trends und Aussichten; es beschreibt die Möglichkeiten, Bedrohungen und potenziellen Eintrittsbarrieren. Es bietet eine umfassende Wettbewerbsanalyse. Es definiert den Zielmarkt und die Demografie der Verbraucher. Es bietet auch die wettbewerbsfähigen und einzigartigen Vorteile.</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1E496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2F31B8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373265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391ADF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CBD3F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47C27AC6"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5E50D4A5"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MANAGEMENTPLAN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DFAABE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4A2E289"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7D9A57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3AEB93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103BEF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6EA30534"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0AECE4BC"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Dies definiert die Form des Geschäftseigentums und liefert die Begründung der gewählten Form. Es bietet auch ein Organigramm mit den Namen, Rollen und Qualifikationen der Mitglieder. Es definiert die zusätzlichen Stakeholder und angeforderten professionellen Dienstleistungen.</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D0FBBD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FA6F6A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3508D8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452445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3159934"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6F477F7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7F0B874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MARKETINGPLAN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851115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9134E7C"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4B6CC14"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3BFFDB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7756F9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3FED2871"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4F32473"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Dies vermittelt klar die gesamte Marketingstrategie und stellt das Budget zur Verfügung. Es bietet auch die Pläne für die folgenden Bereiche: Preisgestaltung, Vertrieb, Promotion, Werbung, Medien, PR, Vertrieb und Vertriebsmanagement.</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ECA064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75EA11D"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457A38A"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1299BF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451C48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73D213AE"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8353B47"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OPERATIVER 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D2FC1D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C2C7E5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1F8C29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F4D66D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76FB726"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74F7CD0A"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5D49E31C"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Darin werden alle Anforderungen an Humanressourcen, Einrichtungen und Technologieinfrastruktur umrissen und berücksichtigt. Es identifiziert alle logistischen und Distributionsanforderungen. Es bietet auch Implementierungszeitpläne und Fortschrittsüberwachungsprozesse.</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69A8E6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255C81B"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FEA80C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25A813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51C2D0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016BD5CB"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181E99F"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FINANZPLAN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EC75A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D6AF31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AFCAE9E"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AC3C780"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C96D1E"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3DA1B8AE"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0F58193"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Dazu gehört ein umfassender Anlaufkostenbericht. Außerdem werden mögliche Quellen für die Erstfinanzierung aufgezeigt. Es bietet die Umsatzprognosen, Einkommensprognosen, Pro-forma-Abschlüsse, Break-Even-Analysen und das Kapitalbudget.</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5789A0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EBACC2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F37248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808F2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BFFC12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4314A26B" w14:textId="77777777">
        <w:trPr>
          <w:trHeight w:val="432"/>
        </w:trPr>
        <w:tc>
          <w:tcPr>
            <w:tcW w:w="5422" w:type="dxa"/>
            <w:tcBorders>
              <w:top w:val="single" w:color="BFBFBF" w:sz="8" w:space="0"/>
              <w:left w:val="single" w:color="BFBFBF" w:sz="4" w:space="0"/>
              <w:bottom w:val="single" w:color="BFBFBF" w:sz="8" w:space="0"/>
              <w:right w:val="single" w:color="BFBFBF" w:sz="4" w:space="0"/>
            </w:tcBorders>
            <w:shd w:val="clear" w:color="000000" w:fill="44546A"/>
            <w:vAlign w:val="center"/>
            <w:hideMark/>
          </w:tcPr>
          <w:p w:rsidRPr="00B262EF" w:rsidR="00B262EF" w:rsidP="00B262EF" w:rsidRDefault="00B262EF" w14:paraId="0036B7F1"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German"/>
              </w:rPr>
              <w:t>SPALTENSUMMEN</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4E3B4C0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53E07A3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65BD77C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0A816E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B839C6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38D9FC62" w14:textId="77777777">
        <w:trPr>
          <w:trHeight w:val="432"/>
        </w:trPr>
        <w:tc>
          <w:tcPr>
            <w:tcW w:w="5422" w:type="dxa"/>
            <w:tcBorders>
              <w:top w:val="nil"/>
              <w:left w:val="single" w:color="BFBFBF" w:sz="4" w:space="0"/>
              <w:bottom w:val="single" w:color="BFBFBF" w:sz="8" w:space="0"/>
              <w:right w:val="single" w:color="BFBFBF" w:sz="4" w:space="0"/>
            </w:tcBorders>
            <w:shd w:val="clear" w:color="000000" w:fill="222B35"/>
            <w:vAlign w:val="center"/>
            <w:hideMark/>
          </w:tcPr>
          <w:p w:rsidRPr="00B262EF" w:rsidR="00B262EF" w:rsidP="00B262EF" w:rsidRDefault="00B262EF" w14:paraId="09A7ABC8"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German"/>
              </w:rPr>
              <w:t>GESAMTPUNKTZAHL</w:t>
            </w:r>
          </w:p>
        </w:tc>
        <w:tc>
          <w:tcPr>
            <w:tcW w:w="1106" w:type="dxa"/>
            <w:tcBorders>
              <w:top w:val="nil"/>
              <w:left w:val="nil"/>
              <w:bottom w:val="single" w:color="BFBFBF" w:sz="8" w:space="0"/>
              <w:right w:val="single" w:color="BFBFBF" w:sz="4" w:space="0"/>
            </w:tcBorders>
            <w:shd w:val="clear" w:color="auto" w:fill="auto"/>
            <w:vAlign w:val="center"/>
            <w:hideMark/>
          </w:tcPr>
          <w:p w:rsidRPr="00B262EF" w:rsidR="00B262EF" w:rsidP="00B262EF" w:rsidRDefault="00B262EF" w14:paraId="0075C10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407A9A7C" w14:textId="77777777">
            <w:pPr>
              <w:bidi w:val="false"/>
              <w:rPr>
                <w:rFonts w:ascii="Calibri" w:hAnsi="Calibri" w:cs="Calibri"/>
                <w:color w:val="000000"/>
                <w:szCs w:val="16"/>
              </w:rPr>
            </w:pPr>
            <w:r w:rsidRPr="00B262EF">
              <w:rPr>
                <w:rFonts w:ascii="Calibri" w:hAnsi="Calibri" w:cs="Calibri"/>
                <w:color w:val="000000"/>
                <w:szCs w:val="16"/>
                <w:lang w:val="German"/>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3A854D55" w14:textId="77777777">
            <w:pPr>
              <w:bidi w:val="false"/>
              <w:rPr>
                <w:rFonts w:ascii="Calibri" w:hAnsi="Calibri" w:cs="Calibri"/>
                <w:color w:val="000000"/>
                <w:szCs w:val="16"/>
              </w:rPr>
            </w:pPr>
            <w:r w:rsidRPr="00B262EF">
              <w:rPr>
                <w:rFonts w:ascii="Calibri" w:hAnsi="Calibri" w:cs="Calibri"/>
                <w:color w:val="000000"/>
                <w:szCs w:val="16"/>
                <w:lang w:val="German"/>
              </w:rPr>
              <w:t xml:space="preserve"> </w:t>
            </w:r>
          </w:p>
        </w:tc>
        <w:tc>
          <w:tcPr>
            <w:tcW w:w="1067" w:type="dxa"/>
            <w:tcBorders>
              <w:top w:val="nil"/>
              <w:left w:val="nil"/>
              <w:bottom w:val="nil"/>
              <w:right w:val="nil"/>
            </w:tcBorders>
            <w:shd w:val="clear" w:color="000000" w:fill="FFFFFF"/>
            <w:noWrap/>
            <w:vAlign w:val="bottom"/>
            <w:hideMark/>
          </w:tcPr>
          <w:p w:rsidRPr="00B262EF" w:rsidR="00B262EF" w:rsidP="00B262EF" w:rsidRDefault="00B262EF" w14:paraId="26F4835B" w14:textId="77777777">
            <w:pPr>
              <w:bidi w:val="false"/>
              <w:rPr>
                <w:rFonts w:ascii="Calibri" w:hAnsi="Calibri" w:cs="Calibri"/>
                <w:color w:val="000000"/>
                <w:szCs w:val="16"/>
              </w:rPr>
            </w:pPr>
            <w:r w:rsidRPr="00B262EF">
              <w:rPr>
                <w:rFonts w:ascii="Calibri" w:hAnsi="Calibri" w:cs="Calibri"/>
                <w:color w:val="000000"/>
                <w:szCs w:val="16"/>
                <w:lang w:val="German"/>
              </w:rPr>
              <w:t xml:space="preserve"> </w:t>
            </w:r>
          </w:p>
        </w:tc>
        <w:tc>
          <w:tcPr>
            <w:tcW w:w="1139" w:type="dxa"/>
            <w:tcBorders>
              <w:top w:val="nil"/>
              <w:left w:val="nil"/>
              <w:bottom w:val="nil"/>
              <w:right w:val="nil"/>
            </w:tcBorders>
            <w:shd w:val="clear" w:color="000000" w:fill="FFFFFF"/>
            <w:noWrap/>
            <w:vAlign w:val="bottom"/>
            <w:hideMark/>
          </w:tcPr>
          <w:p w:rsidRPr="00B262EF" w:rsidR="00B262EF" w:rsidP="00B262EF" w:rsidRDefault="00B262EF" w14:paraId="0D600CDC" w14:textId="77777777">
            <w:pPr>
              <w:bidi w:val="false"/>
              <w:rPr>
                <w:rFonts w:ascii="Calibri" w:hAnsi="Calibri" w:cs="Calibri"/>
                <w:color w:val="000000"/>
                <w:szCs w:val="16"/>
              </w:rPr>
            </w:pPr>
            <w:r w:rsidRPr="00B262EF">
              <w:rPr>
                <w:rFonts w:ascii="Calibri" w:hAnsi="Calibri" w:cs="Calibri"/>
                <w:color w:val="000000"/>
                <w:szCs w:val="16"/>
                <w:lang w:val="German"/>
              </w:rPr>
              <w:t xml:space="preserve"> </w:t>
            </w:r>
          </w:p>
        </w:tc>
      </w:tr>
    </w:tbl>
    <w:p w:rsidR="00B262EF" w:rsidP="00FF51C2" w:rsidRDefault="00B262EF" w14:paraId="1DB418BD" w14:textId="77777777">
      <w:pPr>
        <w:bidi w:val="false"/>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rsidRPr="001962A6" w:rsidR="00115336" w:rsidP="00FF51C2" w:rsidRDefault="00115336" w14:paraId="2125DC09"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52344A80" w14:textId="77777777">
        <w:trPr>
          <w:trHeight w:val="2534"/>
        </w:trPr>
        <w:tc>
          <w:tcPr>
            <w:tcW w:w="10583" w:type="dxa"/>
          </w:tcPr>
          <w:p w:rsidRPr="001962A6" w:rsidR="00FF51C2" w:rsidP="00531F82" w:rsidRDefault="00FF51C2" w14:paraId="447702C9" w14:textId="77777777">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FF51C2" w:rsidP="00531F82" w:rsidRDefault="00FF51C2" w14:paraId="24B2B7BB" w14:textId="77777777">
            <w:pPr>
              <w:bidi w:val="false"/>
              <w:rPr>
                <w:rFonts w:ascii="Century Gothic" w:hAnsi="Century Gothic" w:cs="Arial"/>
                <w:szCs w:val="20"/>
              </w:rPr>
            </w:pPr>
          </w:p>
          <w:p w:rsidRPr="001962A6" w:rsidR="00FF51C2" w:rsidP="00531F82" w:rsidRDefault="00FF51C2" w14:paraId="773F4B2F" w14:textId="77777777">
            <w:pPr>
              <w:bidi w:val="false"/>
              <w:rPr>
                <w:rFonts w:ascii="Century Gothic" w:hAnsi="Century Gothic" w:cs="Arial"/>
                <w:sz w:val="20"/>
                <w:szCs w:val="20"/>
              </w:rPr>
            </w:pPr>
            <w:r w:rsidRPr="001962A6">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14:paraId="3B1AF73A"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D834" w14:textId="77777777" w:rsidR="00364C4F" w:rsidRDefault="00364C4F" w:rsidP="005D3A13">
      <w:r>
        <w:separator/>
      </w:r>
    </w:p>
  </w:endnote>
  <w:endnote w:type="continuationSeparator" w:id="0">
    <w:p w14:paraId="55B1A24B" w14:textId="77777777" w:rsidR="00364C4F" w:rsidRDefault="00364C4F"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8DFE" w14:textId="77777777" w:rsidR="00364C4F" w:rsidRDefault="0036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180B" w14:textId="77777777" w:rsidR="00364C4F" w:rsidRDefault="00364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F299" w14:textId="77777777" w:rsidR="00364C4F" w:rsidRDefault="0036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2AA2C" w14:textId="77777777" w:rsidR="00364C4F" w:rsidRDefault="00364C4F" w:rsidP="005D3A13">
      <w:r>
        <w:separator/>
      </w:r>
    </w:p>
  </w:footnote>
  <w:footnote w:type="continuationSeparator" w:id="0">
    <w:p w14:paraId="5C35BF87" w14:textId="77777777" w:rsidR="00364C4F" w:rsidRDefault="00364C4F"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ACD1D" w14:textId="77777777" w:rsidR="00364C4F" w:rsidRDefault="0036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7B0" w14:textId="77777777" w:rsidR="00364C4F" w:rsidRDefault="0036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BD31" w14:textId="77777777" w:rsidR="00364C4F" w:rsidRDefault="0036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4F"/>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4C4F"/>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44695"/>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EDDE1"/>
  <w15:docId w15:val="{2C33B740-8855-43CC-955F-2874226C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2&amp;utm_language=DE&amp;utm_source=integrated+content&amp;utm_campaign=/simple-business-plan-templates&amp;utm_medium=ic+simple+business+plan+rubric+49052+word+de&amp;lpa=ic+simple+business+plan+rubric+49052+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494C6BD1-DA86-45BB-A9A6-09E69F06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d1d24c835d4664a9d5c78e98d7d04db2</Template>
  <TotalTime>0</TotalTime>
  <Pages>2</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2799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2021-05-06T15:18:00.0000000Z</dcterms:created>
  <dcterms:modified xsi:type="dcterms:W3CDTF">2021-05-06T15:18:00.0000000Z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